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12843DFC" w:rsidR="00FE167B" w:rsidRPr="0051797D" w:rsidRDefault="0090111B" w:rsidP="00C3687C">
      <w:pPr>
        <w:jc w:val="center"/>
        <w:rPr>
          <w:rFonts w:ascii="Arial" w:hAnsi="Arial" w:cs="Arial"/>
          <w:b/>
          <w:sz w:val="22"/>
          <w:szCs w:val="22"/>
        </w:rPr>
      </w:pPr>
      <w:r w:rsidRPr="0090111B">
        <w:rPr>
          <w:rFonts w:ascii="Arial" w:hAnsi="Arial" w:cs="Arial"/>
          <w:b/>
          <w:sz w:val="22"/>
          <w:szCs w:val="22"/>
        </w:rPr>
        <w:t>II/387 Koroužné, opěrná zeď</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6B1DE813"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90111B">
        <w:rPr>
          <w:rFonts w:ascii="Arial" w:eastAsia="MS Mincho" w:hAnsi="Arial" w:cs="Arial"/>
          <w:sz w:val="22"/>
          <w:szCs w:val="22"/>
        </w:rPr>
        <w:t>Miroslav Dokulil</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511675A1" w:rsidR="009229FA" w:rsidRDefault="00637C60" w:rsidP="0090111B">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90111B" w:rsidRPr="0090111B">
        <w:rPr>
          <w:rFonts w:ascii="Arial" w:hAnsi="Arial" w:cs="Arial"/>
          <w:b/>
          <w:sz w:val="22"/>
          <w:szCs w:val="22"/>
        </w:rPr>
        <w:t>II/387 Koroužné, opěrná zeď</w:t>
      </w:r>
      <w:r w:rsidR="00C9452E" w:rsidRPr="009C062E">
        <w:rPr>
          <w:rFonts w:ascii="Arial" w:hAnsi="Arial" w:cs="Arial"/>
          <w:sz w:val="22"/>
          <w:szCs w:val="22"/>
        </w:rPr>
        <w:t xml:space="preserve">, která bude realizována dle projektové dokumentace </w:t>
      </w:r>
      <w:r w:rsidR="0090111B" w:rsidRPr="0090111B">
        <w:rPr>
          <w:rFonts w:ascii="Arial" w:hAnsi="Arial" w:cs="Arial"/>
          <w:sz w:val="22"/>
          <w:szCs w:val="22"/>
        </w:rPr>
        <w:t>II/387 Koroužné, opěrná zeď vypracované ve stupni PDPS a DUSP společností Rušar mosty, s.r.o., Majdalenky 19, 638 00 Brno  v 02/2022, IČO 29362393</w:t>
      </w:r>
      <w:r w:rsidR="00DA106F">
        <w:rPr>
          <w:rFonts w:ascii="Arial" w:hAnsi="Arial" w:cs="Arial"/>
          <w:sz w:val="22"/>
          <w:szCs w:val="22"/>
        </w:rPr>
        <w:t>.</w:t>
      </w: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lastRenderedPageBreak/>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26B36788"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jmenována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747029CC"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1D7E1A">
        <w:rPr>
          <w:rFonts w:ascii="Arial" w:hAnsi="Arial" w:cs="Arial"/>
          <w:b w:val="0"/>
          <w:bCs w:val="0"/>
          <w:sz w:val="22"/>
          <w:szCs w:val="22"/>
          <w:lang w:val="cs-CZ"/>
        </w:rPr>
        <w:t>4</w:t>
      </w:r>
      <w:r w:rsidRPr="00B57C09">
        <w:rPr>
          <w:rFonts w:ascii="Arial" w:hAnsi="Arial" w:cs="Arial"/>
          <w:b w:val="0"/>
          <w:bCs w:val="0"/>
          <w:sz w:val="22"/>
          <w:szCs w:val="22"/>
        </w:rPr>
        <w:t>/20</w:t>
      </w:r>
      <w:r>
        <w:rPr>
          <w:rFonts w:ascii="Arial" w:hAnsi="Arial" w:cs="Arial"/>
          <w:b w:val="0"/>
          <w:bCs w:val="0"/>
          <w:sz w:val="22"/>
          <w:szCs w:val="22"/>
          <w:lang w:val="cs-CZ"/>
        </w:rPr>
        <w:t>2</w:t>
      </w:r>
      <w:r w:rsidR="001D7E1A">
        <w:rPr>
          <w:rFonts w:ascii="Arial" w:hAnsi="Arial" w:cs="Arial"/>
          <w:b w:val="0"/>
          <w:bCs w:val="0"/>
          <w:sz w:val="22"/>
          <w:szCs w:val="22"/>
          <w:lang w:val="cs-CZ"/>
        </w:rPr>
        <w:t>4</w:t>
      </w:r>
    </w:p>
    <w:p w14:paraId="4FE4693A" w14:textId="3601F707"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 xml:space="preserve">. </w:t>
      </w:r>
      <w:r>
        <w:rPr>
          <w:rFonts w:ascii="Arial" w:hAnsi="Arial" w:cs="Arial"/>
          <w:b w:val="0"/>
          <w:bCs w:val="0"/>
          <w:sz w:val="22"/>
          <w:szCs w:val="22"/>
          <w:lang w:val="cs-CZ"/>
        </w:rPr>
        <w:t>10</w:t>
      </w:r>
      <w:r w:rsidRPr="00B57C09">
        <w:rPr>
          <w:rFonts w:ascii="Arial" w:hAnsi="Arial" w:cs="Arial"/>
          <w:b w:val="0"/>
          <w:bCs w:val="0"/>
          <w:sz w:val="22"/>
          <w:szCs w:val="22"/>
        </w:rPr>
        <w:t>. 20</w:t>
      </w:r>
      <w:r>
        <w:rPr>
          <w:rFonts w:ascii="Arial" w:hAnsi="Arial" w:cs="Arial"/>
          <w:b w:val="0"/>
          <w:bCs w:val="0"/>
          <w:sz w:val="22"/>
          <w:szCs w:val="22"/>
          <w:lang w:val="cs-CZ"/>
        </w:rPr>
        <w:t>2</w:t>
      </w:r>
      <w:r w:rsidR="001D7E1A">
        <w:rPr>
          <w:rFonts w:ascii="Arial" w:hAnsi="Arial" w:cs="Arial"/>
          <w:b w:val="0"/>
          <w:bCs w:val="0"/>
          <w:sz w:val="22"/>
          <w:szCs w:val="22"/>
          <w:lang w:val="cs-CZ"/>
        </w:rPr>
        <w:t>4</w:t>
      </w:r>
    </w:p>
    <w:p w14:paraId="08A5A845" w14:textId="7A640E1E" w:rsidR="00DA106F" w:rsidRPr="001D7E1A" w:rsidRDefault="00DA106F" w:rsidP="00DA106F">
      <w:pPr>
        <w:pStyle w:val="Nzev"/>
        <w:spacing w:line="288" w:lineRule="auto"/>
        <w:ind w:left="6804" w:hanging="6798"/>
        <w:jc w:val="left"/>
        <w:rPr>
          <w:rFonts w:ascii="Arial" w:hAnsi="Arial" w:cs="Arial"/>
          <w:b w:val="0"/>
          <w:sz w:val="22"/>
          <w:szCs w:val="22"/>
          <w:lang w:val="cs-CZ"/>
        </w:rPr>
      </w:pPr>
      <w:r w:rsidRPr="00DA106F">
        <w:rPr>
          <w:rFonts w:ascii="Arial" w:hAnsi="Arial" w:cs="Arial"/>
          <w:b w:val="0"/>
          <w:sz w:val="22"/>
          <w:szCs w:val="22"/>
        </w:rPr>
        <w:t>Dokončení díla vč. předání kompletní dokladové části</w:t>
      </w:r>
      <w:r w:rsidRPr="00DA106F">
        <w:rPr>
          <w:rFonts w:ascii="Arial" w:hAnsi="Arial" w:cs="Arial"/>
          <w:b w:val="0"/>
          <w:sz w:val="22"/>
          <w:szCs w:val="22"/>
        </w:rPr>
        <w:tab/>
        <w:t>do 30. 04. 202</w:t>
      </w:r>
      <w:r w:rsidR="001D7E1A">
        <w:rPr>
          <w:rFonts w:ascii="Arial" w:hAnsi="Arial" w:cs="Arial"/>
          <w:b w:val="0"/>
          <w:sz w:val="22"/>
          <w:szCs w:val="22"/>
          <w:lang w:val="cs-CZ"/>
        </w:rPr>
        <w:t>5</w:t>
      </w:r>
    </w:p>
    <w:p w14:paraId="59F7CEAA" w14:textId="6DBDD914" w:rsidR="00103830" w:rsidRDefault="00103830" w:rsidP="00DA106F">
      <w:pPr>
        <w:pStyle w:val="Nzev"/>
        <w:spacing w:line="288" w:lineRule="auto"/>
        <w:ind w:left="6804" w:hanging="6798"/>
        <w:jc w:val="left"/>
        <w:rPr>
          <w:rFonts w:ascii="Arial" w:hAnsi="Arial" w:cs="Arial"/>
          <w:b w:val="0"/>
          <w:sz w:val="22"/>
          <w:szCs w:val="22"/>
        </w:rPr>
      </w:pPr>
    </w:p>
    <w:p w14:paraId="61B9DFD6" w14:textId="77777777"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10502FC5"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6E4A5421"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31AA4E5A"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635"/>
        <w:gridCol w:w="1646"/>
        <w:gridCol w:w="1646"/>
        <w:gridCol w:w="1480"/>
        <w:gridCol w:w="176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14B44CBD" w:rsidR="003B7F43" w:rsidRPr="00C92A09" w:rsidRDefault="003B7F43" w:rsidP="00935FB2">
            <w:pPr>
              <w:jc w:val="center"/>
              <w:rPr>
                <w:rFonts w:ascii="Arial" w:hAnsi="Arial" w:cs="Arial"/>
                <w:bCs/>
              </w:rPr>
            </w:pPr>
            <w:r w:rsidRPr="00C92A09">
              <w:rPr>
                <w:rFonts w:ascii="Arial" w:hAnsi="Arial" w:cs="Arial"/>
                <w:bCs/>
              </w:rPr>
              <w:t>1</w:t>
            </w:r>
            <w:r w:rsidR="00935FB2">
              <w:rPr>
                <w:rFonts w:ascii="Arial" w:hAnsi="Arial" w:cs="Arial"/>
                <w:bCs/>
              </w:rPr>
              <w:t>3</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28FFD14E" w:rsidR="005C477F" w:rsidRPr="00DD68C7" w:rsidRDefault="005C477F" w:rsidP="00AA06CC">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00A72E76">
        <w:rPr>
          <w:rFonts w:ascii="Arial" w:hAnsi="Arial" w:cs="Arial"/>
          <w:sz w:val="22"/>
          <w:szCs w:val="22"/>
        </w:rPr>
        <w:t xml:space="preserve"> </w:t>
      </w:r>
      <w:r w:rsidR="00A72E76" w:rsidRPr="00A72E76">
        <w:rPr>
          <w:rFonts w:ascii="Arial" w:hAnsi="Arial" w:cs="Arial"/>
          <w:sz w:val="22"/>
          <w:szCs w:val="22"/>
        </w:rPr>
        <w:t>nebo zaslány elektronicky na adresu faktury@kr-vysocina.cz</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A61177" w:rsidRPr="00A41A33">
        <w:rPr>
          <w:rFonts w:ascii="Arial" w:hAnsi="Arial" w:cs="Arial"/>
          <w:sz w:val="22"/>
          <w:szCs w:val="22"/>
        </w:rPr>
        <w:t>II/387 Koroužné, opěrná zeď</w:t>
      </w:r>
      <w:r w:rsidR="00DD68C7" w:rsidRPr="00A41A33">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B349C2B" w14:textId="38C05145" w:rsidR="00FC39FC"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44FA97C3" w14:textId="77777777" w:rsidR="00FC39FC" w:rsidRPr="0044065A" w:rsidRDefault="00FC39FC"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10.14. </w:t>
      </w:r>
      <w:bookmarkStart w:id="0" w:name="_GoBack"/>
      <w:bookmarkEnd w:id="0"/>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C39FC">
      <w:headerReference w:type="default" r:id="rId7"/>
      <w:footerReference w:type="default" r:id="rId8"/>
      <w:headerReference w:type="first" r:id="rId9"/>
      <w:footnotePr>
        <w:pos w:val="beneathText"/>
      </w:footnotePr>
      <w:pgSz w:w="12240" w:h="15840"/>
      <w:pgMar w:top="1361" w:right="1021" w:bottom="113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BC9C032"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FC39F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FC39F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12A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D7E1A"/>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478D0"/>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111B"/>
    <w:rsid w:val="0090230A"/>
    <w:rsid w:val="0090617B"/>
    <w:rsid w:val="00906F45"/>
    <w:rsid w:val="0091234C"/>
    <w:rsid w:val="0091629E"/>
    <w:rsid w:val="00920C61"/>
    <w:rsid w:val="009229FA"/>
    <w:rsid w:val="00924FDB"/>
    <w:rsid w:val="009274EB"/>
    <w:rsid w:val="00935053"/>
    <w:rsid w:val="00935FB2"/>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3367"/>
    <w:rsid w:val="00A3734F"/>
    <w:rsid w:val="00A41A33"/>
    <w:rsid w:val="00A43183"/>
    <w:rsid w:val="00A444A6"/>
    <w:rsid w:val="00A479E6"/>
    <w:rsid w:val="00A47F6D"/>
    <w:rsid w:val="00A5100E"/>
    <w:rsid w:val="00A51C2E"/>
    <w:rsid w:val="00A53178"/>
    <w:rsid w:val="00A576DA"/>
    <w:rsid w:val="00A61177"/>
    <w:rsid w:val="00A61A43"/>
    <w:rsid w:val="00A72E76"/>
    <w:rsid w:val="00A80818"/>
    <w:rsid w:val="00A82D84"/>
    <w:rsid w:val="00AA02D9"/>
    <w:rsid w:val="00AA06CC"/>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BF2715"/>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C39FC"/>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8</Pages>
  <Words>3362</Words>
  <Characters>19838</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52</cp:revision>
  <cp:lastPrinted>2019-03-19T09:54:00Z</cp:lastPrinted>
  <dcterms:created xsi:type="dcterms:W3CDTF">2020-02-17T16:15:00Z</dcterms:created>
  <dcterms:modified xsi:type="dcterms:W3CDTF">2024-01-22T10:26:00Z</dcterms:modified>
</cp:coreProperties>
</file>